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E7" w:rsidRPr="00793290" w:rsidRDefault="00393CE7" w:rsidP="00393CE7">
      <w:pPr>
        <w:spacing w:after="0" w:line="240" w:lineRule="auto"/>
        <w:jc w:val="center"/>
        <w:rPr>
          <w:rFonts w:ascii="Times New Roman" w:hAnsi="Times New Roman" w:cs="Times New Roman"/>
          <w:sz w:val="24"/>
          <w:szCs w:val="24"/>
        </w:rPr>
      </w:pPr>
      <w:r w:rsidRPr="00793290">
        <w:rPr>
          <w:rFonts w:ascii="Times New Roman" w:hAnsi="Times New Roman" w:cs="Times New Roman"/>
          <w:sz w:val="24"/>
          <w:szCs w:val="24"/>
        </w:rPr>
        <w:t>Государственное бюджетное общеобразовательное учреждение Самарской области основная общеобразовательная школа №6 имени Героя Советского Союза А.В.Новикова города Новокуйбышевска городского округа</w:t>
      </w:r>
      <w:r>
        <w:rPr>
          <w:rFonts w:ascii="Times New Roman" w:hAnsi="Times New Roman" w:cs="Times New Roman"/>
          <w:sz w:val="24"/>
          <w:szCs w:val="24"/>
        </w:rPr>
        <w:t xml:space="preserve"> </w:t>
      </w:r>
      <w:r w:rsidRPr="00793290">
        <w:rPr>
          <w:rFonts w:ascii="Times New Roman" w:hAnsi="Times New Roman" w:cs="Times New Roman"/>
          <w:sz w:val="24"/>
          <w:szCs w:val="24"/>
        </w:rPr>
        <w:t>Новокуйбышевск  Самарской области</w:t>
      </w:r>
    </w:p>
    <w:p w:rsidR="00393CE7" w:rsidRPr="00793290" w:rsidRDefault="00393CE7" w:rsidP="00393CE7">
      <w:pPr>
        <w:spacing w:after="0" w:line="240" w:lineRule="auto"/>
        <w:jc w:val="center"/>
        <w:rPr>
          <w:rFonts w:ascii="Times New Roman" w:hAnsi="Times New Roman" w:cs="Times New Roman"/>
          <w:sz w:val="24"/>
          <w:szCs w:val="24"/>
        </w:rPr>
      </w:pPr>
      <w:r w:rsidRPr="00793290">
        <w:rPr>
          <w:rFonts w:ascii="Times New Roman" w:hAnsi="Times New Roman" w:cs="Times New Roman"/>
          <w:sz w:val="24"/>
          <w:szCs w:val="24"/>
        </w:rPr>
        <w:t xml:space="preserve">структурное  </w:t>
      </w:r>
      <w:r w:rsidR="007A6899">
        <w:rPr>
          <w:rFonts w:ascii="Times New Roman" w:hAnsi="Times New Roman" w:cs="Times New Roman"/>
          <w:sz w:val="24"/>
          <w:szCs w:val="24"/>
        </w:rPr>
        <w:t>подразделение «Детский сад «Бабочка</w:t>
      </w:r>
      <w:r w:rsidRPr="00793290">
        <w:rPr>
          <w:rFonts w:ascii="Times New Roman" w:hAnsi="Times New Roman" w:cs="Times New Roman"/>
          <w:sz w:val="24"/>
          <w:szCs w:val="24"/>
        </w:rPr>
        <w:t>»</w:t>
      </w: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DE698D">
        <w:rPr>
          <w:rFonts w:ascii="Times New Roman" w:eastAsia="Times New Roman" w:hAnsi="Times New Roman" w:cs="Times New Roman"/>
          <w:b/>
          <w:bCs/>
          <w:color w:val="000000"/>
          <w:sz w:val="32"/>
          <w:lang w:eastAsia="ru-RU"/>
        </w:rPr>
        <w:t>ПРОГРАММА</w:t>
      </w:r>
    </w:p>
    <w:p w:rsidR="00393CE7" w:rsidRPr="00DE698D" w:rsidRDefault="00393CE7"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32"/>
          <w:lang w:eastAsia="ru-RU"/>
        </w:rPr>
        <w:t xml:space="preserve">наставничества </w:t>
      </w:r>
      <w:r w:rsidR="00393CE7">
        <w:rPr>
          <w:rFonts w:ascii="Times New Roman" w:eastAsia="Times New Roman" w:hAnsi="Times New Roman" w:cs="Times New Roman"/>
          <w:b/>
          <w:bCs/>
          <w:color w:val="000000"/>
          <w:sz w:val="32"/>
          <w:lang w:eastAsia="ru-RU"/>
        </w:rPr>
        <w:t xml:space="preserve">                                                                                               </w:t>
      </w:r>
      <w:r w:rsidRPr="00DE698D">
        <w:rPr>
          <w:rFonts w:ascii="Times New Roman" w:eastAsia="Times New Roman" w:hAnsi="Times New Roman" w:cs="Times New Roman"/>
          <w:b/>
          <w:bCs/>
          <w:color w:val="000000"/>
          <w:sz w:val="32"/>
          <w:lang w:eastAsia="ru-RU"/>
        </w:rPr>
        <w:t>для работы с молодыми педагогами</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32"/>
          <w:lang w:eastAsia="ru-RU"/>
        </w:rPr>
        <w:t>дошкольного образования</w:t>
      </w: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202</w:t>
      </w:r>
      <w:r w:rsidR="00393CE7">
        <w:rPr>
          <w:rFonts w:ascii="Times New Roman" w:eastAsia="Times New Roman" w:hAnsi="Times New Roman" w:cs="Times New Roman"/>
          <w:color w:val="000000"/>
          <w:sz w:val="26"/>
          <w:lang w:eastAsia="ru-RU"/>
        </w:rPr>
        <w:t>1</w:t>
      </w: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Pr="00DE698D" w:rsidRDefault="00393CE7"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Содержание</w:t>
      </w: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858"/>
        <w:gridCol w:w="1004"/>
      </w:tblGrid>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Паспорт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Пояснительная записка……………………………………………………….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3.Содержание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3.1. Система работы с молодыми педагогами………………………………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3.2. Этапы реализации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3.3. Формы работы педагога наставника с наставляемым молодым педагогом…………………………………………………………………………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3.4. Примерный план работы педагога наставника с молодым педагогом..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1. Форма индивидуального плана профессионального становления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20</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2. Показатели системы оценки профессиональной деятельности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21</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3. Анкета для педагога наставника для анализа промежуточных результатов работы……………………………………………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22</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4. Анкеты для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24</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5. Диагностическая карта оценки навыков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30</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6. Форма отчета о проделанной работе по организации наставничества за год…………………………………………………………….</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33</w:t>
            </w:r>
          </w:p>
        </w:tc>
      </w:tr>
    </w:tbl>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1. Паспорт программы</w:t>
      </w: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62"/>
        <w:gridCol w:w="6500"/>
      </w:tblGrid>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Название программы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Программа наставничества для работы с молодыми педагогами </w:t>
            </w:r>
            <w:r>
              <w:rPr>
                <w:rFonts w:ascii="Times New Roman" w:eastAsia="Times New Roman" w:hAnsi="Times New Roman" w:cs="Times New Roman"/>
                <w:color w:val="000000"/>
                <w:sz w:val="26"/>
                <w:lang w:eastAsia="ru-RU"/>
              </w:rPr>
              <w:t>структурного под</w:t>
            </w:r>
            <w:r w:rsidR="007A6899">
              <w:rPr>
                <w:rFonts w:ascii="Times New Roman" w:eastAsia="Times New Roman" w:hAnsi="Times New Roman" w:cs="Times New Roman"/>
                <w:color w:val="000000"/>
                <w:sz w:val="26"/>
                <w:lang w:eastAsia="ru-RU"/>
              </w:rPr>
              <w:t>разделения «Детский сад «Бабочка</w:t>
            </w:r>
            <w:r>
              <w:rPr>
                <w:rFonts w:ascii="Times New Roman" w:eastAsia="Times New Roman" w:hAnsi="Times New Roman" w:cs="Times New Roman"/>
                <w:color w:val="000000"/>
                <w:sz w:val="26"/>
                <w:lang w:eastAsia="ru-RU"/>
              </w:rPr>
              <w:t>» ГБОУ ООШ № 6 г. Новокуйбышевска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Авторы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Организация исполнитель</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Структурное под</w:t>
            </w:r>
            <w:r w:rsidR="007A6899">
              <w:rPr>
                <w:rFonts w:ascii="Times New Roman" w:eastAsia="Times New Roman" w:hAnsi="Times New Roman" w:cs="Times New Roman"/>
                <w:color w:val="000000"/>
                <w:sz w:val="26"/>
                <w:lang w:eastAsia="ru-RU"/>
              </w:rPr>
              <w:t>разделение «Детский сад «Бабочка</w:t>
            </w:r>
            <w:r>
              <w:rPr>
                <w:rFonts w:ascii="Times New Roman" w:eastAsia="Times New Roman" w:hAnsi="Times New Roman" w:cs="Times New Roman"/>
                <w:color w:val="000000"/>
                <w:sz w:val="26"/>
                <w:lang w:eastAsia="ru-RU"/>
              </w:rPr>
              <w:t>» ГБОУ ООШ № 6 г. Новокуйбышевска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Целевая аудитория</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Воспитатели со стажем работы по должности менее 3-х лет.</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Срок реализации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года</w:t>
            </w:r>
          </w:p>
          <w:p w:rsidR="00DE698D" w:rsidRPr="00DE698D" w:rsidRDefault="00393CE7"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(сентябрь 2021г. – май 2024</w:t>
            </w:r>
            <w:r w:rsidR="00DE698D" w:rsidRPr="00DE698D">
              <w:rPr>
                <w:rFonts w:ascii="Times New Roman" w:eastAsia="Times New Roman" w:hAnsi="Times New Roman" w:cs="Times New Roman"/>
                <w:color w:val="000000"/>
                <w:sz w:val="26"/>
                <w:lang w:eastAsia="ru-RU"/>
              </w:rPr>
              <w:t>г.)</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Этапы реализации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1 этап </w:t>
            </w:r>
            <w:r w:rsidR="00393CE7">
              <w:rPr>
                <w:rFonts w:ascii="Times New Roman" w:eastAsia="Times New Roman" w:hAnsi="Times New Roman" w:cs="Times New Roman"/>
                <w:color w:val="000000"/>
                <w:sz w:val="26"/>
                <w:lang w:eastAsia="ru-RU"/>
              </w:rPr>
              <w:t>– диагностический (сентябрь 2021</w:t>
            </w:r>
            <w:r w:rsidRPr="00DE698D">
              <w:rPr>
                <w:rFonts w:ascii="Times New Roman" w:eastAsia="Times New Roman" w:hAnsi="Times New Roman" w:cs="Times New Roman"/>
                <w:color w:val="000000"/>
                <w:sz w:val="26"/>
                <w:lang w:eastAsia="ru-RU"/>
              </w:rPr>
              <w:t>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э</w:t>
            </w:r>
            <w:r w:rsidR="00393CE7">
              <w:rPr>
                <w:rFonts w:ascii="Times New Roman" w:eastAsia="Times New Roman" w:hAnsi="Times New Roman" w:cs="Times New Roman"/>
                <w:color w:val="000000"/>
                <w:sz w:val="26"/>
                <w:lang w:eastAsia="ru-RU"/>
              </w:rPr>
              <w:t>тап – практический (октябрь 2021г. – апрель 2024</w:t>
            </w:r>
            <w:r w:rsidRPr="00DE698D">
              <w:rPr>
                <w:rFonts w:ascii="Times New Roman" w:eastAsia="Times New Roman" w:hAnsi="Times New Roman" w:cs="Times New Roman"/>
                <w:color w:val="000000"/>
                <w:sz w:val="26"/>
                <w:lang w:eastAsia="ru-RU"/>
              </w:rPr>
              <w:t>г.)</w:t>
            </w:r>
          </w:p>
          <w:p w:rsidR="00DE698D" w:rsidRPr="00DE698D" w:rsidRDefault="00393CE7"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 этап – аналитический (май 2024</w:t>
            </w:r>
            <w:r w:rsidR="00DE698D" w:rsidRPr="00DE698D">
              <w:rPr>
                <w:rFonts w:ascii="Times New Roman" w:eastAsia="Times New Roman" w:hAnsi="Times New Roman" w:cs="Times New Roman"/>
                <w:color w:val="000000"/>
                <w:sz w:val="26"/>
                <w:lang w:eastAsia="ru-RU"/>
              </w:rPr>
              <w:t>г.)</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Цель</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Задачи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Обеспечить теоретическую, психологическую, методическую поддержку молодых педагогов.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Стимулировать повышение теоретического и практического уровня педагогов, овладение современными педагогическими технологиями.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Способствовать планированию  карьеры  молодых специалистов, мотивации к повышению квалификационного уровня.</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Отслеживать динамику развития профессиональной деятельности каждого педагога.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Основные направления</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Повышение профессионального мастерства молодых педагогов в моделировании воспитательно-образовательного процесса.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Формирование навыка ведения педагогической документации.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Изучение нормативных актов и инструктивных документов, обеспечивающих реализацию воспитательно-образовательного процесса.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Развитие профессиональной компетенции.</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5. Изучение уровня профессиональной подготовки молодых педагогов и анализ результатов работы наставничества.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Условия эффективности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Взаимосвязь всех звеньев методической деятельности, её форм и методов.</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Системность и непрерывность в организации всех форм взаимодействия педагога наставника и наставляемого молодого педагога.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Сочетание теоретических и практических форм работы.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Анализ результатов работы.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5. Своевременное обеспечение педагогов педагогической и учебно-методической информацией.</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Ожидаемые результаты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Познание молодым педагогом своих профессиональных качеств  и ориентация на ценности саморазвития.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Качественные изменения во взаимоотношениях с коллегами, воспитанниками, родителями (законными представителями).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Стремление взаимодействовать с установкой на открытость, взаимопомощь.</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Рост профессиональной и методической компетенции молодых воспитателей, повышение уровня их готовности к педагогической деятельности.</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2. Пояснительная записка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w:t>
      </w:r>
      <w:r w:rsidRPr="00DE698D">
        <w:rPr>
          <w:rFonts w:ascii="Times New Roman" w:eastAsia="Times New Roman" w:hAnsi="Times New Roman" w:cs="Times New Roman"/>
          <w:color w:val="000000"/>
          <w:sz w:val="26"/>
          <w:lang w:eastAsia="ru-RU"/>
        </w:rPr>
        <w:lastRenderedPageBreak/>
        <w:t>профессионал, останется ли он в сфере дошкольного образования или найдет себя в другой сфере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Каждый руководитель образовательной организации,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необходима высокая профессиональная компетентность педагогов.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Программа наставничества нацелена на работу с молодыми педагогами – воспитателями, имеющими опыт работы в дошкольном образовании менее трех лет.</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Данная программа адресована руководителям, старшим воспитателям, педагогам.</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 Содержание программы</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3.1. Система работы с молодыми специалистами</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Default="00DE698D" w:rsidP="00DE698D">
      <w:pPr>
        <w:shd w:val="clear" w:color="auto" w:fill="FFFFFF"/>
        <w:spacing w:after="0" w:line="240" w:lineRule="auto"/>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        Система работы с молодым педагогом начинается при трудоустройстве и начале его профессиональной деятельности.</w:t>
      </w:r>
    </w:p>
    <w:p w:rsidR="001E2686" w:rsidRPr="00DE698D" w:rsidRDefault="001E2686"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bdr w:val="single" w:sz="2" w:space="0" w:color="000000" w:frame="1"/>
          <w:lang w:eastAsia="ru-RU"/>
        </w:rPr>
        <w:drawing>
          <wp:inline distT="0" distB="0" distL="0" distR="0">
            <wp:extent cx="3811270" cy="2727960"/>
            <wp:effectExtent l="19050" t="0" r="0" b="0"/>
            <wp:docPr id="1" name="Рисунок 1" descr="https://nsportal.ru/sites/default/files/docpreview_image/2021/01/04/programma.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01/04/programma.doc_image1.jpg"/>
                    <pic:cNvPicPr>
                      <a:picLocks noChangeAspect="1" noChangeArrowheads="1"/>
                    </pic:cNvPicPr>
                  </pic:nvPicPr>
                  <pic:blipFill>
                    <a:blip r:embed="rId6" cstate="print"/>
                    <a:srcRect/>
                    <a:stretch>
                      <a:fillRect/>
                    </a:stretch>
                  </pic:blipFill>
                  <pic:spPr bwMode="auto">
                    <a:xfrm>
                      <a:off x="0" y="0"/>
                      <a:ext cx="3811270" cy="2727960"/>
                    </a:xfrm>
                    <a:prstGeom prst="rect">
                      <a:avLst/>
                    </a:prstGeom>
                    <a:noFill/>
                    <a:ln w="9525">
                      <a:noFill/>
                      <a:miter lim="800000"/>
                      <a:headEnd/>
                      <a:tailEnd/>
                    </a:ln>
                  </pic:spPr>
                </pic:pic>
              </a:graphicData>
            </a:graphic>
          </wp:inline>
        </w:drawing>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При организации наставничества процесс наставничества затрагивает интересы трёх субъектов взаимодействия:</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749"/>
        <w:gridCol w:w="6113"/>
      </w:tblGrid>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Субъекты взаимодействия</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взаимодействия</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Старший воспитатель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педагог</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Создание условий для адаптации педагога на работе.</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2. Знакомство с нормативными и локальными актами.</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Обеспечение необходимыми методическими материалами, литературой.</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Молодой педагог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воспитанники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родители (законные представители)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Формирование авторитета педагога, уважения, интереса к нему у детей и родителей (законных представителей).</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педагог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коллеги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Оказание поддержки со стороны коллег.</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3.2. Этапы реализации программы</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Содержание программы реализуется последовательно. Этапы реализации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1 этап. Диагностический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этапа:</w:t>
      </w:r>
      <w:r w:rsidRPr="00DE698D">
        <w:rPr>
          <w:rFonts w:ascii="Times New Roman" w:eastAsia="Times New Roman" w:hAnsi="Times New Roman" w:cs="Times New Roman"/>
          <w:color w:val="000000"/>
          <w:sz w:val="26"/>
          <w:lang w:eastAsia="ru-RU"/>
        </w:rPr>
        <w:t> выявление профессиональных затруднений молодых педагогов; разработка основных направлений работы с молодыми педагогами.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Педагог наставник анализирует профессиональную готовность молодого педагога по критериям: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педагогическое образование;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теоретическая подготовка (знание основ общей и возрастной психологии, педагогики, методики воспитания и обучения дошкольников);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наличие опыта практической работы с детьми дошкольного возраста;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ожидаемый результат педагогической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выявление особенностей личности педагога.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Для получения необходимых сведений могут быть использованы методы: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опрос;</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собеседование;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анкетирование;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наблюдение за организацией воспитательно-образовательного процесса в группе.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зависимости от результатов диагностического этапа молодые педагоги условно делятся на три группы: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воспитатели, имеющие недостаточную теоретическую и практическую подготовку;</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воспитатели с достаточной теоретической подготовкой, но не имеющие опыта практической работы;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воспитатели со слабо развитой мотивацией труда.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зависимости от полученных данных, педагог наставник ставит цели работы, определяет содержание работы, выбирает методы и формы работы.</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Примерные цели и формы работы:</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288"/>
        <w:gridCol w:w="3287"/>
        <w:gridCol w:w="3287"/>
      </w:tblGrid>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xml:space="preserve">Воспитатели, имеющие </w:t>
            </w:r>
            <w:r w:rsidRPr="00DE698D">
              <w:rPr>
                <w:rFonts w:ascii="Times New Roman" w:eastAsia="Times New Roman" w:hAnsi="Times New Roman" w:cs="Times New Roman"/>
                <w:i/>
                <w:iCs/>
                <w:color w:val="000000"/>
                <w:sz w:val="26"/>
                <w:lang w:eastAsia="ru-RU"/>
              </w:rPr>
              <w:lastRenderedPageBreak/>
              <w:t>недостаточную теоретическую и практическую подготовку</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ind w:firstLine="22"/>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lastRenderedPageBreak/>
              <w:t xml:space="preserve">Воспитатели с </w:t>
            </w:r>
            <w:r w:rsidRPr="00DE698D">
              <w:rPr>
                <w:rFonts w:ascii="Times New Roman" w:eastAsia="Times New Roman" w:hAnsi="Times New Roman" w:cs="Times New Roman"/>
                <w:i/>
                <w:iCs/>
                <w:color w:val="000000"/>
                <w:sz w:val="26"/>
                <w:lang w:eastAsia="ru-RU"/>
              </w:rPr>
              <w:lastRenderedPageBreak/>
              <w:t>достаточной теоретической подготовкой, но не имеющие опыта практической работы</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lastRenderedPageBreak/>
              <w:t xml:space="preserve">Воспитатели со слабо </w:t>
            </w:r>
            <w:r w:rsidRPr="00DE698D">
              <w:rPr>
                <w:rFonts w:ascii="Times New Roman" w:eastAsia="Times New Roman" w:hAnsi="Times New Roman" w:cs="Times New Roman"/>
                <w:i/>
                <w:iCs/>
                <w:color w:val="000000"/>
                <w:sz w:val="26"/>
                <w:lang w:eastAsia="ru-RU"/>
              </w:rPr>
              <w:lastRenderedPageBreak/>
              <w:t>развитой мотивацией труда</w:t>
            </w:r>
          </w:p>
        </w:tc>
      </w:tr>
      <w:tr w:rsidR="00DE698D" w:rsidRPr="00DE698D" w:rsidTr="00DE698D">
        <w:tc>
          <w:tcPr>
            <w:tcW w:w="97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lastRenderedPageBreak/>
              <w:t>Содержание и цели работы</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Усвоение теоретического материала, формирование навыков практической работы.</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Овладение навыками практической работы с педагогами, родителями.</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Повышение интереса и положительного отношения к педагогической деятельности, помощь в осознании своей профессиональной значимости, степени ответственности за воспитание и обучение детей.</w:t>
            </w:r>
          </w:p>
        </w:tc>
      </w:tr>
      <w:tr w:rsidR="00DE698D" w:rsidRPr="00DE698D" w:rsidTr="00DE698D">
        <w:tc>
          <w:tcPr>
            <w:tcW w:w="97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Формы работы</w:t>
            </w:r>
          </w:p>
        </w:tc>
      </w:tr>
      <w:tr w:rsidR="00DE698D" w:rsidRPr="00DE698D" w:rsidTr="00DE698D">
        <w:tc>
          <w:tcPr>
            <w:tcW w:w="64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Консультации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Семинары-практикумы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Беседы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методической литературы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proofErr w:type="spellStart"/>
            <w:r w:rsidRPr="00DE698D">
              <w:rPr>
                <w:rFonts w:ascii="Times New Roman" w:eastAsia="Times New Roman" w:hAnsi="Times New Roman" w:cs="Times New Roman"/>
                <w:color w:val="000000"/>
                <w:sz w:val="26"/>
                <w:lang w:eastAsia="ru-RU"/>
              </w:rPr>
              <w:t>Взаимопосещения</w:t>
            </w:r>
            <w:proofErr w:type="spellEnd"/>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Коллективные просмотры </w:t>
            </w:r>
            <w:proofErr w:type="spellStart"/>
            <w:r w:rsidRPr="00DE698D">
              <w:rPr>
                <w:rFonts w:ascii="Times New Roman" w:eastAsia="Times New Roman" w:hAnsi="Times New Roman" w:cs="Times New Roman"/>
                <w:color w:val="000000"/>
                <w:sz w:val="26"/>
                <w:lang w:eastAsia="ru-RU"/>
              </w:rPr>
              <w:t>педпроцессов</w:t>
            </w:r>
            <w:proofErr w:type="spell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Анализ педагогических ситуаций</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Дискуссии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Круглые столы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Деловые игры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Убеждения, поощрения</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беседы</w:t>
            </w:r>
          </w:p>
        </w:tc>
      </w:tr>
    </w:tbl>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p>
    <w:p w:rsidR="00DE698D" w:rsidRDefault="00DE698D"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r w:rsidRPr="00DE698D">
        <w:rPr>
          <w:rFonts w:ascii="Times New Roman" w:eastAsia="Times New Roman" w:hAnsi="Times New Roman" w:cs="Times New Roman"/>
          <w:b/>
          <w:bCs/>
          <w:i/>
          <w:iCs/>
          <w:color w:val="000000"/>
          <w:sz w:val="26"/>
          <w:lang w:eastAsia="ru-RU"/>
        </w:rPr>
        <w:t>2 этап. Практический.</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Задача этапа:</w:t>
      </w: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реализация основных положений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благоприятных условий для профессионального роста начинающих педагогов;</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proofErr w:type="spellStart"/>
      <w:r w:rsidRPr="00DE698D">
        <w:rPr>
          <w:rFonts w:ascii="Times New Roman" w:eastAsia="Times New Roman" w:hAnsi="Times New Roman" w:cs="Times New Roman"/>
          <w:color w:val="000000"/>
          <w:sz w:val="26"/>
          <w:lang w:eastAsia="ru-RU"/>
        </w:rPr>
        <w:t>Взаимоподдержка</w:t>
      </w:r>
      <w:proofErr w:type="spellEnd"/>
      <w:r w:rsidRPr="00DE698D">
        <w:rPr>
          <w:rFonts w:ascii="Times New Roman" w:eastAsia="Times New Roman" w:hAnsi="Times New Roman" w:cs="Times New Roman"/>
          <w:color w:val="000000"/>
          <w:sz w:val="26"/>
          <w:lang w:eastAsia="ru-RU"/>
        </w:rPr>
        <w:t xml:space="preserve"> и взаимопомощь;</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Координация действий педагог</w:t>
      </w:r>
      <w:r w:rsidR="00393CE7">
        <w:rPr>
          <w:rFonts w:ascii="Times New Roman" w:eastAsia="Times New Roman" w:hAnsi="Times New Roman" w:cs="Times New Roman"/>
          <w:color w:val="000000"/>
          <w:sz w:val="26"/>
          <w:lang w:eastAsia="ru-RU"/>
        </w:rPr>
        <w:t>ов в соответствии с задачами ДОО</w:t>
      </w:r>
      <w:r w:rsidRPr="00DE698D">
        <w:rPr>
          <w:rFonts w:ascii="Times New Roman" w:eastAsia="Times New Roman" w:hAnsi="Times New Roman" w:cs="Times New Roman"/>
          <w:color w:val="000000"/>
          <w:sz w:val="26"/>
          <w:lang w:eastAsia="ru-RU"/>
        </w:rPr>
        <w:t xml:space="preserve"> и задачами воспитания</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и обучения детей;        </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перспективных планов работы с детьми в соответствии с возрастными</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особенностями, требованиями ФГОС ДО и задачами реализуемых программ;</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опытными педагогами начинающим;</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Помощь по подбору и использованию педагогически целесообразных пособий, игрового и</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дидактического материала;</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Оказание позитивного влияния на рост профессиональной компетентности начинающего</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педагога;</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Советы, рекомендации, разъяснения, поправки в педагогические действия.</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p>
    <w:p w:rsidR="00DE698D" w:rsidRDefault="00DE698D"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r w:rsidRPr="00DE698D">
        <w:rPr>
          <w:rFonts w:ascii="Times New Roman" w:eastAsia="Times New Roman" w:hAnsi="Times New Roman" w:cs="Times New Roman"/>
          <w:b/>
          <w:bCs/>
          <w:i/>
          <w:iCs/>
          <w:color w:val="000000"/>
          <w:sz w:val="26"/>
          <w:lang w:eastAsia="ru-RU"/>
        </w:rPr>
        <w:t>3 этап. Аналитический</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этапа:</w:t>
      </w: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подведение итогов работы и анализ эффективности реализации этапов программы.</w:t>
      </w:r>
    </w:p>
    <w:p w:rsidR="00DE698D" w:rsidRPr="00DE698D" w:rsidRDefault="00DE698D" w:rsidP="00DE698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Анализ результатов работы молодого педагога с детьми;</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Динамика профессионального роста молодого педагога;</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Рейтинг молодого педагога среди коллег;</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Самоанализ своей деятельности за прошедший год;</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Перспективы дальнейшей работы с молодыми педагогами;</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Подведение итогов, выводы.</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3.3. Формы работы педагога наставника с наставляемым молодым педагогом</w:t>
      </w:r>
    </w:p>
    <w:p w:rsidR="001E2686" w:rsidRDefault="001E2686" w:rsidP="00DE698D">
      <w:pPr>
        <w:shd w:val="clear" w:color="auto" w:fill="FFFFFF"/>
        <w:spacing w:after="0" w:line="240" w:lineRule="auto"/>
        <w:jc w:val="both"/>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Для того</w:t>
      </w:r>
      <w:proofErr w:type="gramStart"/>
      <w:r w:rsidRPr="00DE698D">
        <w:rPr>
          <w:rFonts w:ascii="Times New Roman" w:eastAsia="Times New Roman" w:hAnsi="Times New Roman" w:cs="Times New Roman"/>
          <w:color w:val="000000"/>
          <w:sz w:val="26"/>
          <w:lang w:eastAsia="ru-RU"/>
        </w:rPr>
        <w:t>,</w:t>
      </w:r>
      <w:proofErr w:type="gramEnd"/>
      <w:r w:rsidRPr="00DE698D">
        <w:rPr>
          <w:rFonts w:ascii="Times New Roman" w:eastAsia="Times New Roman" w:hAnsi="Times New Roman" w:cs="Times New Roman"/>
          <w:color w:val="000000"/>
          <w:sz w:val="26"/>
          <w:lang w:eastAsia="ru-RU"/>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21"/>
        <w:gridCol w:w="3768"/>
        <w:gridCol w:w="2773"/>
      </w:tblGrid>
      <w:tr w:rsidR="00DE698D" w:rsidRPr="00DE698D" w:rsidTr="00DE698D">
        <w:tc>
          <w:tcPr>
            <w:tcW w:w="96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Формы работы с молодыми педагогами</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1E2686" w:rsidP="00DE69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6"/>
                <w:lang w:eastAsia="ru-RU"/>
              </w:rPr>
              <w:t>Муниципального уровня, СИПКРО и</w:t>
            </w:r>
          </w:p>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другие организации - партнеры</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Уровень образовательной организации</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1E2686" w:rsidP="00DE698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6"/>
                <w:lang w:eastAsia="ru-RU"/>
              </w:rPr>
              <w:t>Министерство образования и науки Самарской области</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1.Курсы повышения квалификации.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2.Районные методические объединения.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3.Районные и областные семинары, конференции.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4.Вебинары.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5.Конкурсы профессионального мастерства.</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6.Общение, обмен опытом в </w:t>
            </w:r>
            <w:proofErr w:type="gramStart"/>
            <w:r w:rsidRPr="00DE698D">
              <w:rPr>
                <w:rFonts w:ascii="Times New Roman" w:eastAsia="Times New Roman" w:hAnsi="Times New Roman" w:cs="Times New Roman"/>
                <w:color w:val="000000"/>
                <w:sz w:val="26"/>
                <w:lang w:eastAsia="ru-RU"/>
              </w:rPr>
              <w:t>профессиональных</w:t>
            </w:r>
            <w:proofErr w:type="gramEnd"/>
            <w:r w:rsidRPr="00DE698D">
              <w:rPr>
                <w:rFonts w:ascii="Times New Roman" w:eastAsia="Times New Roman" w:hAnsi="Times New Roman" w:cs="Times New Roman"/>
                <w:color w:val="000000"/>
                <w:sz w:val="26"/>
                <w:lang w:eastAsia="ru-RU"/>
              </w:rPr>
              <w:t xml:space="preserve"> интернет-сообществах.</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1.Диалог, беседа.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2.Индивидуальная, групповая консультация.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3.Самоанализ собственной деятельности.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4.Обучающие семинары.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5.Практикумы.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6.Анкетирование, опрос.</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7.Мастер-класс педагога наставника.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8.Взаимопосещения, открытые просмотры.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9.Анализ педагогических ситуаций.</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10.Диссеминация опыта.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11.Деловая игра.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12.Круглый стол.</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13.Конкурс профессионального мастерства.</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1.Аттестация</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3.4. Примерный план работы педагога наставника с молодым педагогом</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68"/>
        <w:gridCol w:w="2643"/>
        <w:gridCol w:w="107"/>
        <w:gridCol w:w="3680"/>
        <w:gridCol w:w="372"/>
        <w:gridCol w:w="2492"/>
      </w:tblGrid>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xml:space="preserve">№ </w:t>
            </w:r>
            <w:proofErr w:type="gramStart"/>
            <w:r w:rsidRPr="00DE698D">
              <w:rPr>
                <w:rFonts w:ascii="Times New Roman" w:eastAsia="Times New Roman" w:hAnsi="Times New Roman" w:cs="Times New Roman"/>
                <w:i/>
                <w:iCs/>
                <w:color w:val="000000"/>
                <w:sz w:val="26"/>
                <w:lang w:eastAsia="ru-RU"/>
              </w:rPr>
              <w:t>п</w:t>
            </w:r>
            <w:proofErr w:type="gramEnd"/>
            <w:r w:rsidRPr="00DE698D">
              <w:rPr>
                <w:rFonts w:ascii="Times New Roman" w:eastAsia="Times New Roman" w:hAnsi="Times New Roman" w:cs="Times New Roman"/>
                <w:i/>
                <w:iCs/>
                <w:color w:val="000000"/>
                <w:sz w:val="26"/>
                <w:lang w:eastAsia="ru-RU"/>
              </w:rPr>
              <w:t>/п</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Мероприятие</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Деятельность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Ожидаемый результат</w:t>
            </w: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1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Выявление профессиональных проблем и образовательных запросов молодого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Подбор, разработка диагностических материалов.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Осуществление диагностических процедур.</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Индивидуальный план профессионального становления молодого педагога (далее –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нормативно-правовой базы.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Ведение педагогической  документации.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Деятельность по изучению нормативных актов, локальных актов.</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Составление рабочей программы.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Обучение правилам ведения документации.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Компетентность молодого педагога относительно современных </w:t>
            </w:r>
            <w:proofErr w:type="gramStart"/>
            <w:r w:rsidRPr="00DE698D">
              <w:rPr>
                <w:rFonts w:ascii="Times New Roman" w:eastAsia="Times New Roman" w:hAnsi="Times New Roman" w:cs="Times New Roman"/>
                <w:color w:val="000000"/>
                <w:sz w:val="26"/>
                <w:lang w:eastAsia="ru-RU"/>
              </w:rPr>
              <w:t>требованиях</w:t>
            </w:r>
            <w:proofErr w:type="gramEnd"/>
            <w:r w:rsidRPr="00DE698D">
              <w:rPr>
                <w:rFonts w:ascii="Times New Roman" w:eastAsia="Times New Roman" w:hAnsi="Times New Roman" w:cs="Times New Roman"/>
                <w:color w:val="000000"/>
                <w:sz w:val="26"/>
                <w:lang w:eastAsia="ru-RU"/>
              </w:rPr>
              <w:t xml:space="preserve"> к дошкольному образованию и педагогу дошкольного образования, в ведении документации.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Обеспечение каналов многосторонней связи с молодым педагогом.</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на личном сайте наставника страницы для молодого педагога; организация общения посредством каналов электронной связи.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Возможность  постоянного взаимодействия и общения.</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Проектирование и анализ образовательной деятельности.  </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Открытые  занятия наставника,  других педагогов, их анализ.</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Практикумы по планированию каждого этапа ООД.</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инструментария  для самостоятельного проектирования ООД.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проектировании и анализе ООД.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мониторинга освоения образовательной программы воспитанниками.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Журнал мониторинга, индивидуальные образовательные маршруты.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развивающей предметно-</w:t>
            </w:r>
            <w:r w:rsidRPr="00DE698D">
              <w:rPr>
                <w:rFonts w:ascii="Times New Roman" w:eastAsia="Times New Roman" w:hAnsi="Times New Roman" w:cs="Times New Roman"/>
                <w:color w:val="000000"/>
                <w:sz w:val="26"/>
                <w:lang w:eastAsia="ru-RU"/>
              </w:rPr>
              <w:lastRenderedPageBreak/>
              <w:t>пространственной среды (РППС) в групповом помещении.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Анализ РППС в группе в соответствии с требованиями.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РППС, соответствующая ФГОС ДО.</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7.</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Формирование позитивного имиджа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Подборка материалов по вопросам педагогической этики, риторики, культуры.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Сборник методических рекомендаций.</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Практикумы по решению педагогических ситуаций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Культура общения с педагогами, родителями (законными представителями), воспитанниками, освоенные эффективные приемы.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Определение технического задания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технического задания (с учетом результатов мониторинга или на основе перспектив работы на следующий год)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2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Моделирование воспитательного процесса в группе.</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эффективности и др.)</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рабочей программы.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Моделирование культурно-досуговой деятельности воспитанников.</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годового плана и планирование отдельных мероприятий.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развлечения, праздника на основании разработанного сценария.</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Описание темы по самообразованию.</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наставником.</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 работы по самообразованию.</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Освоение </w:t>
            </w:r>
            <w:proofErr w:type="gramStart"/>
            <w:r w:rsidRPr="00DE698D">
              <w:rPr>
                <w:rFonts w:ascii="Times New Roman" w:eastAsia="Times New Roman" w:hAnsi="Times New Roman" w:cs="Times New Roman"/>
                <w:color w:val="000000"/>
                <w:sz w:val="26"/>
                <w:lang w:eastAsia="ru-RU"/>
              </w:rPr>
              <w:t>современных</w:t>
            </w:r>
            <w:proofErr w:type="gram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педагогических технологий</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Планирование и организация мастер-классов наставника и других педагогов.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Организация работы </w:t>
            </w:r>
            <w:proofErr w:type="spellStart"/>
            <w:r w:rsidRPr="00DE698D">
              <w:rPr>
                <w:rFonts w:ascii="Times New Roman" w:eastAsia="Times New Roman" w:hAnsi="Times New Roman" w:cs="Times New Roman"/>
                <w:color w:val="000000"/>
                <w:sz w:val="26"/>
                <w:lang w:eastAsia="ru-RU"/>
              </w:rPr>
              <w:t>педмастерской</w:t>
            </w:r>
            <w:proofErr w:type="spellEnd"/>
            <w:r w:rsidRPr="00DE698D">
              <w:rPr>
                <w:rFonts w:ascii="Times New Roman" w:eastAsia="Times New Roman" w:hAnsi="Times New Roman" w:cs="Times New Roman"/>
                <w:color w:val="000000"/>
                <w:sz w:val="26"/>
                <w:lang w:eastAsia="ru-RU"/>
              </w:rPr>
              <w:t xml:space="preserve"> по проектированию ООД с  использованием конкретных </w:t>
            </w:r>
            <w:r w:rsidRPr="00DE698D">
              <w:rPr>
                <w:rFonts w:ascii="Times New Roman" w:eastAsia="Times New Roman" w:hAnsi="Times New Roman" w:cs="Times New Roman"/>
                <w:color w:val="000000"/>
                <w:sz w:val="26"/>
                <w:lang w:eastAsia="ru-RU"/>
              </w:rPr>
              <w:lastRenderedPageBreak/>
              <w:t>технологий.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Обогащение опыта, умение молодого педагога использовать широкий арсенал современных методов и технологий обучения, динамика в освоении </w:t>
            </w:r>
            <w:r w:rsidRPr="00DE698D">
              <w:rPr>
                <w:rFonts w:ascii="Times New Roman" w:eastAsia="Times New Roman" w:hAnsi="Times New Roman" w:cs="Times New Roman"/>
                <w:color w:val="000000"/>
                <w:sz w:val="26"/>
                <w:lang w:eastAsia="ru-RU"/>
              </w:rPr>
              <w:lastRenderedPageBreak/>
              <w:t>технологий.</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5.</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портфолио педагога.</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Презентация портфолио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Наличие портфолио молодого педагога.</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Введение в процесс аттестации.</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нормативных документов по аттестации педагогических работников.</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к прохождению аттестации.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Проектирование  конспектов ООД в контексте  требований ФГОС </w:t>
            </w:r>
            <w:proofErr w:type="gramStart"/>
            <w:r w:rsidRPr="00DE698D">
              <w:rPr>
                <w:rFonts w:ascii="Times New Roman" w:eastAsia="Times New Roman" w:hAnsi="Times New Roman" w:cs="Times New Roman"/>
                <w:color w:val="000000"/>
                <w:sz w:val="26"/>
                <w:lang w:eastAsia="ru-RU"/>
              </w:rPr>
              <w:t>ДО</w:t>
            </w:r>
            <w:proofErr w:type="gramEnd"/>
            <w:r w:rsidRPr="00DE698D">
              <w:rPr>
                <w:rFonts w:ascii="Times New Roman" w:eastAsia="Times New Roman" w:hAnsi="Times New Roman" w:cs="Times New Roman"/>
                <w:color w:val="000000"/>
                <w:sz w:val="26"/>
                <w:lang w:eastAsia="ru-RU"/>
              </w:rPr>
              <w:t>.</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самостоятельного проектирования конспекта ООД. Видеосъемка ООД. Анализ и самоанализ ООД.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проектировании и анализе ООД.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Определение технического задания</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технического задания (с учетом результатов мониторинга или на основе перспектив работы на следующий год)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Освоение </w:t>
            </w:r>
            <w:proofErr w:type="gramStart"/>
            <w:r w:rsidRPr="00DE698D">
              <w:rPr>
                <w:rFonts w:ascii="Times New Roman" w:eastAsia="Times New Roman" w:hAnsi="Times New Roman" w:cs="Times New Roman"/>
                <w:color w:val="000000"/>
                <w:sz w:val="26"/>
                <w:lang w:eastAsia="ru-RU"/>
              </w:rPr>
              <w:t>современных</w:t>
            </w:r>
            <w:proofErr w:type="gram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педагогических технологий</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Планирование и организация мастер-классов наставника и других педагогов.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Организация работы </w:t>
            </w:r>
            <w:proofErr w:type="spellStart"/>
            <w:r w:rsidRPr="00DE698D">
              <w:rPr>
                <w:rFonts w:ascii="Times New Roman" w:eastAsia="Times New Roman" w:hAnsi="Times New Roman" w:cs="Times New Roman"/>
                <w:color w:val="000000"/>
                <w:sz w:val="26"/>
                <w:lang w:eastAsia="ru-RU"/>
              </w:rPr>
              <w:t>педмастерской</w:t>
            </w:r>
            <w:proofErr w:type="spellEnd"/>
            <w:r w:rsidRPr="00DE698D">
              <w:rPr>
                <w:rFonts w:ascii="Times New Roman" w:eastAsia="Times New Roman" w:hAnsi="Times New Roman" w:cs="Times New Roman"/>
                <w:color w:val="000000"/>
                <w:sz w:val="26"/>
                <w:lang w:eastAsia="ru-RU"/>
              </w:rPr>
              <w:t xml:space="preserve"> по проектированию ООД с  использованием конкретных технологий.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Самостоятельно разработанные конспекты ООД, планы воспитательно-образовательной деятельности с использованием конкретных педагогических технологий.</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мониторинга освоения образовательной программы воспитанниками.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Индивидуальное 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Самостоятельно составленные аналитическая справка, индивидуальные образовательные маршруты.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Проектирование  конспектов ООД в контексте  требований ФГОС </w:t>
            </w:r>
            <w:proofErr w:type="gramStart"/>
            <w:r w:rsidRPr="00DE698D">
              <w:rPr>
                <w:rFonts w:ascii="Times New Roman" w:eastAsia="Times New Roman" w:hAnsi="Times New Roman" w:cs="Times New Roman"/>
                <w:color w:val="000000"/>
                <w:sz w:val="26"/>
                <w:lang w:eastAsia="ru-RU"/>
              </w:rPr>
              <w:t>ДО</w:t>
            </w:r>
            <w:proofErr w:type="gramEnd"/>
            <w:r w:rsidRPr="00DE698D">
              <w:rPr>
                <w:rFonts w:ascii="Times New Roman" w:eastAsia="Times New Roman" w:hAnsi="Times New Roman" w:cs="Times New Roman"/>
                <w:color w:val="000000"/>
                <w:sz w:val="26"/>
                <w:lang w:eastAsia="ru-RU"/>
              </w:rPr>
              <w:t>.</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самостоятельного проектирования конспекта ООД. Открытые показы. Анализ и самоанализ ООД.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самостоятельном проектировании и анализе ООД.4.</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Разработка рабочей </w:t>
            </w:r>
            <w:r w:rsidRPr="00DE698D">
              <w:rPr>
                <w:rFonts w:ascii="Times New Roman" w:eastAsia="Times New Roman" w:hAnsi="Times New Roman" w:cs="Times New Roman"/>
                <w:color w:val="000000"/>
                <w:sz w:val="26"/>
                <w:lang w:eastAsia="ru-RU"/>
              </w:rPr>
              <w:lastRenderedPageBreak/>
              <w:t>программы.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Ведение педагогической документации.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Индивидуальное </w:t>
            </w:r>
            <w:r w:rsidRPr="00DE698D">
              <w:rPr>
                <w:rFonts w:ascii="Times New Roman" w:eastAsia="Times New Roman" w:hAnsi="Times New Roman" w:cs="Times New Roman"/>
                <w:color w:val="000000"/>
                <w:sz w:val="26"/>
                <w:lang w:eastAsia="ru-RU"/>
              </w:rPr>
              <w:lastRenderedPageBreak/>
              <w:t>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Самостоятельно </w:t>
            </w:r>
            <w:r w:rsidRPr="00DE698D">
              <w:rPr>
                <w:rFonts w:ascii="Times New Roman" w:eastAsia="Times New Roman" w:hAnsi="Times New Roman" w:cs="Times New Roman"/>
                <w:color w:val="000000"/>
                <w:sz w:val="26"/>
                <w:lang w:eastAsia="ru-RU"/>
              </w:rPr>
              <w:lastRenderedPageBreak/>
              <w:t>разработанная рабочая программа. Компетентность в оформлении документации.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5.</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Реализация культурно-досуговой деятельности.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Индивидуальное 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Наличие самостоятельно разработанных сценариев.</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Аттестация.</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Консультирование по оформлению документов.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Аттестация молодого педагога на первую квалификационную категорию.</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Диссеминация педагогического опыта.</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в обобщении и презентации педагогического опыта.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Публикация педагогического опыта, организация методической выставки достижений, участие в конкурсах профессионального мастерства, выступления на педсоветах, семинарах, конференциях.</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 и молодого педагога.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7A6899" w:rsidRDefault="007A6899"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r w:rsidRPr="00DE698D">
        <w:rPr>
          <w:rFonts w:ascii="Times New Roman" w:eastAsia="Times New Roman" w:hAnsi="Times New Roman" w:cs="Times New Roman"/>
          <w:color w:val="000000"/>
          <w:sz w:val="26"/>
          <w:lang w:eastAsia="ru-RU"/>
        </w:rPr>
        <w:lastRenderedPageBreak/>
        <w:t>Приложение 1</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Форма индивидуального плана профессионального становления молодого педагога</w:t>
      </w:r>
    </w:p>
    <w:p w:rsidR="00823271" w:rsidRPr="00823271" w:rsidRDefault="00823271" w:rsidP="00DE698D">
      <w:pPr>
        <w:shd w:val="clear" w:color="auto" w:fill="FFFFFF"/>
        <w:spacing w:after="0" w:line="240" w:lineRule="auto"/>
        <w:jc w:val="center"/>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с</w:t>
      </w:r>
      <w:r w:rsidRPr="00823271">
        <w:rPr>
          <w:rFonts w:ascii="Times New Roman" w:eastAsia="Times New Roman" w:hAnsi="Times New Roman" w:cs="Times New Roman"/>
          <w:b/>
          <w:color w:val="000000"/>
          <w:sz w:val="26"/>
          <w:lang w:eastAsia="ru-RU"/>
        </w:rPr>
        <w:t>труктурного под</w:t>
      </w:r>
      <w:r w:rsidR="007A6899">
        <w:rPr>
          <w:rFonts w:ascii="Times New Roman" w:eastAsia="Times New Roman" w:hAnsi="Times New Roman" w:cs="Times New Roman"/>
          <w:b/>
          <w:color w:val="000000"/>
          <w:sz w:val="26"/>
          <w:lang w:eastAsia="ru-RU"/>
        </w:rPr>
        <w:t>разделения «Детский сад «Бабочка</w:t>
      </w:r>
      <w:r w:rsidRPr="00823271">
        <w:rPr>
          <w:rFonts w:ascii="Times New Roman" w:eastAsia="Times New Roman" w:hAnsi="Times New Roman" w:cs="Times New Roman"/>
          <w:b/>
          <w:color w:val="000000"/>
          <w:sz w:val="26"/>
          <w:lang w:eastAsia="ru-RU"/>
        </w:rPr>
        <w:t xml:space="preserve">» </w:t>
      </w:r>
    </w:p>
    <w:p w:rsidR="00DE698D" w:rsidRPr="00823271" w:rsidRDefault="00823271" w:rsidP="00DE698D">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823271">
        <w:rPr>
          <w:rFonts w:ascii="Times New Roman" w:eastAsia="Times New Roman" w:hAnsi="Times New Roman" w:cs="Times New Roman"/>
          <w:b/>
          <w:color w:val="000000"/>
          <w:sz w:val="26"/>
          <w:lang w:eastAsia="ru-RU"/>
        </w:rPr>
        <w:t>ГБОУ ООШ № 6 г. Новокуйбышевска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ИНДИВИДУАЛЬНЫЙ  ПЛАН</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профессионального становления молодого педагога ___________ года работы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(первого; второго; третьего)</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в должности «воспитатель»</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молодого педагога)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на __________ учебный год.</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Педагог-наставник ____________________________</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 педагога)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bdr w:val="single" w:sz="2" w:space="0" w:color="000000" w:frame="1"/>
          <w:lang w:eastAsia="ru-RU"/>
        </w:rPr>
        <w:drawing>
          <wp:inline distT="0" distB="0" distL="0" distR="0">
            <wp:extent cx="1106805" cy="337820"/>
            <wp:effectExtent l="19050" t="0" r="0" b="0"/>
            <wp:docPr id="2" name="Рисунок 2" descr="https://nsportal.ru/sites/default/files/docpreview_image/2021/01/04/programma.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1/01/04/programma.doc_image2.jpg"/>
                    <pic:cNvPicPr>
                      <a:picLocks noChangeAspect="1" noChangeArrowheads="1"/>
                    </pic:cNvPicPr>
                  </pic:nvPicPr>
                  <pic:blipFill>
                    <a:blip r:embed="rId7" cstate="print"/>
                    <a:srcRect/>
                    <a:stretch>
                      <a:fillRect/>
                    </a:stretch>
                  </pic:blipFill>
                  <pic:spPr bwMode="auto">
                    <a:xfrm>
                      <a:off x="0" y="0"/>
                      <a:ext cx="1106805" cy="337820"/>
                    </a:xfrm>
                    <a:prstGeom prst="rect">
                      <a:avLst/>
                    </a:prstGeom>
                    <a:noFill/>
                    <a:ln w="9525">
                      <a:noFill/>
                      <a:miter lim="800000"/>
                      <a:headEnd/>
                      <a:tailEnd/>
                    </a:ln>
                  </pic:spPr>
                </pic:pic>
              </a:graphicData>
            </a:graphic>
          </wp:inline>
        </w:drawing>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20______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Цели:</w:t>
      </w:r>
      <w:r w:rsidRPr="00DE698D">
        <w:rPr>
          <w:rFonts w:ascii="Times New Roman" w:eastAsia="Times New Roman" w:hAnsi="Times New Roman" w:cs="Times New Roman"/>
          <w:color w:val="000000"/>
          <w:sz w:val="26"/>
          <w:lang w:eastAsia="ru-RU"/>
        </w:rPr>
        <w:t> 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____________________________________________________________</w:t>
      </w:r>
    </w:p>
    <w:tbl>
      <w:tblPr>
        <w:tblW w:w="9862" w:type="dxa"/>
        <w:jc w:val="center"/>
        <w:tblInd w:w="-710" w:type="dxa"/>
        <w:shd w:val="clear" w:color="auto" w:fill="FFFFFF"/>
        <w:tblCellMar>
          <w:top w:w="15" w:type="dxa"/>
          <w:left w:w="15" w:type="dxa"/>
          <w:bottom w:w="15" w:type="dxa"/>
          <w:right w:w="15" w:type="dxa"/>
        </w:tblCellMar>
        <w:tblLook w:val="04A0" w:firstRow="1" w:lastRow="0" w:firstColumn="1" w:lastColumn="0" w:noHBand="0" w:noVBand="1"/>
      </w:tblPr>
      <w:tblGrid>
        <w:gridCol w:w="1462"/>
        <w:gridCol w:w="1611"/>
        <w:gridCol w:w="2899"/>
        <w:gridCol w:w="1872"/>
        <w:gridCol w:w="2018"/>
      </w:tblGrid>
      <w:tr w:rsidR="00DE698D" w:rsidRPr="00DE698D" w:rsidTr="001E2686">
        <w:trPr>
          <w:trHeight w:val="1134"/>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Дата проведения</w:t>
            </w:r>
          </w:p>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(месяц, период)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Тема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Вопросы для обсуждения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Форма проведения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Ожидаемый результат</w:t>
            </w:r>
          </w:p>
        </w:tc>
      </w:tr>
      <w:tr w:rsidR="00DE698D" w:rsidRPr="00DE698D" w:rsidTr="001E2686">
        <w:trPr>
          <w:trHeight w:val="1134"/>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Приложение  2</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Показатели системы оценки</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профессиональной деятельности молодого педагога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1.Выполнение требований законодательных актов, нормативных документов в сфере 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2.Культура ведения документации.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3.Удовлетворение образовательных потребностей детей, родителей, общества.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4.Реализация современных образовательных программ, методик и технологий обучения и воспитания.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Использование в профессиональной деятельности информационных технологий.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Комплексная система планирования образовательной деятельности, индивидуальное сопровождение воспитанника.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Использование инновационных форм, методов 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Создание современной развивающей предметно-пространственной среды,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информационно-образовательной среды.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 Обеспечение благоприятного микроклимата, психологического комфорта в детском коллективе.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 Участие в инновационной работе.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11. Осуществление самообразования.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 Профессиональная компетентность в вопросах воспитания и обучения детей.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 Дисциплинированность и ответственность.</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14. Достижения воспитанников.</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Приложение 3</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Анкета для педагога наставника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для анализа промежуточных результатов работы</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DE698D" w:rsidRPr="00DE698D" w:rsidRDefault="00DE698D" w:rsidP="001E2686">
      <w:pPr>
        <w:shd w:val="clear" w:color="auto" w:fill="FFFFFF"/>
        <w:spacing w:after="0" w:line="240" w:lineRule="auto"/>
        <w:ind w:firstLine="708"/>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Уважаемый педагог!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Эта анкета необходима для того, чтобы улучшить процесс адаптации и наставничества новых работников в нашей организации.</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 xml:space="preserve">К Вам прикреплен молодой педагог. Ответьте, пожалуйста, как </w:t>
      </w:r>
      <w:proofErr w:type="gramStart"/>
      <w:r w:rsidRPr="00DE698D">
        <w:rPr>
          <w:rFonts w:ascii="Times New Roman" w:eastAsia="Times New Roman" w:hAnsi="Times New Roman" w:cs="Times New Roman"/>
          <w:color w:val="000000"/>
          <w:sz w:val="26"/>
          <w:lang w:eastAsia="ru-RU"/>
        </w:rPr>
        <w:t>строится ваше взаимодействие и как Вы  оцениваете</w:t>
      </w:r>
      <w:proofErr w:type="gramEnd"/>
      <w:r w:rsidRPr="00DE698D">
        <w:rPr>
          <w:rFonts w:ascii="Times New Roman" w:eastAsia="Times New Roman" w:hAnsi="Times New Roman" w:cs="Times New Roman"/>
          <w:color w:val="000000"/>
          <w:sz w:val="26"/>
          <w:lang w:eastAsia="ru-RU"/>
        </w:rPr>
        <w:t xml:space="preserve"> результат.</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7477"/>
        <w:gridCol w:w="2385"/>
      </w:tblGrid>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Вопрос</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Оценка</w:t>
            </w:r>
          </w:p>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(по шкале от 1 до 5)</w:t>
            </w: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Достаточно ли было времени, проведенного Вами с молодым педагогом, для получения им необходимых знаний и навыков?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Насколько точно следовал Вашим рекомендациям молодой педагог?</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 какой степени затраченное на наставничество время было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посвящено проработке теоретических знаний?</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В какой степени затраченное на наставничество время было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посвящено проработке практических навыков?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Насколько, по Вашему мнению, молодой педагог готов к</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самостоятельному исполнению должностных обязанностей</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благодаря пройденному наставничеству?</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Каков на данный момент, на Ваш взгляд, уровень</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профессионализма молодого педагога?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Какой из аспектов адаптации, на Ваш взгляд, является</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наиболее важным для молодого педагога при прохождении наставничества?</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Расставьте баллы от 1 до 5 для каждого из параметров: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помощь при вхождении в коллектив, знакомство с принятыми</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правилами поведения;</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освоение практических навыков работы;</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изучение теории, выявление пробелов в знаниях;</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освоение административных процедур и принятых правил</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делопроизводства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Какой из используемых Вами методов обучения Вы считаете</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наиболее эффективным?</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Расставьте баллы от 1 до 5 для каждого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из методов: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самостоятельное изучение молодым педагогом материалов и выполнение заданий, ответы наставника на возникающие вопросы по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электронной почте;</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основном самостоятельное изучение молодым педагогом материалов и выполнение заданий, ответы наставника на возникающие вопросы по телефону;</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личные консультации в заранее определенное время;</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личные консультации по мере возникновения необходимости;</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поэтапный совместный разбор практических заданий</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c>
          <w:tcPr>
            <w:tcW w:w="2324"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Ваши предложения по организации процесса наставничества образовательной организации: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9862"/>
      </w:tblGrid>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Приложение  4</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Анкеты для молодого педагога</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Вводная анкета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1.Удовлетворяет ли вас уровень вашей профессиональной подготовки?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Частично</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2.Каких знаний, умений, навыков вам не хватает в настоящее время?___________________________________________________________________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 каких направлениях организации воспитательно-образовательного процесса вы испытываете трудности?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календарно-тематическом планировании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рабочей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перспективного планирования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индивидуальных образовательных маршрутов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ведении другой документации воспитателя (укажите, какой)_______________________________________________________________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организованной образовательной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педагогической диагностики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культурно-досуговых мероприятий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совместных мероприятий с родителями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других мероприятий (укажите, каких)_______________________________________________________________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общении с коллегами, администрацией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общении с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общении с  родителями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 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Что представляет для вас наибольшую трудность?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целесообразно организовать рабочее пространство</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формулировать цели, задачи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выбирать соответствующие методы и методические приемы для реализации целей организованной образовательной деятельности (ООД)</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мотивировать деятельность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формулировать вопросы проблемного характера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создавать проблемно-поисковые ситуации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подготавливать для воспитанников  задания различной степени трудности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активизировать деятельность воспитанников в ходе ООД</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организовывать сотрудничество между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организовывать само и взаимоконтроль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реализовать индивидуальный и дифференцированный подход в обучении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развивать способности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 </w:t>
      </w:r>
      <w:proofErr w:type="spellStart"/>
      <w:proofErr w:type="gramStart"/>
      <w:r w:rsidRPr="00DE698D">
        <w:rPr>
          <w:rFonts w:ascii="Times New Roman" w:eastAsia="Times New Roman" w:hAnsi="Times New Roman" w:cs="Times New Roman"/>
          <w:color w:val="000000"/>
          <w:sz w:val="26"/>
          <w:lang w:eastAsia="ru-RU"/>
        </w:rPr>
        <w:t>c</w:t>
      </w:r>
      <w:proofErr w:type="gramEnd"/>
      <w:r w:rsidRPr="00DE698D">
        <w:rPr>
          <w:rFonts w:ascii="Times New Roman" w:eastAsia="Times New Roman" w:hAnsi="Times New Roman" w:cs="Times New Roman"/>
          <w:color w:val="000000"/>
          <w:sz w:val="26"/>
          <w:lang w:eastAsia="ru-RU"/>
        </w:rPr>
        <w:t>амообразованию</w:t>
      </w:r>
      <w:proofErr w:type="spellEnd"/>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практико-ориентированному семинару</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курсам повышения квалификации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мастер-классам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творческим лабораториям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индивидуальной помощи со стороны наставника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школе молодого педагога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6. Если бы вам предоставили возможность выбора практико-ориентированных семинаров для повышения своей профессиональной компетентности, </w:t>
      </w:r>
      <w:proofErr w:type="gramStart"/>
      <w:r w:rsidRPr="00DE698D">
        <w:rPr>
          <w:rFonts w:ascii="Times New Roman" w:eastAsia="Times New Roman" w:hAnsi="Times New Roman" w:cs="Times New Roman"/>
          <w:color w:val="000000"/>
          <w:sz w:val="26"/>
          <w:lang w:eastAsia="ru-RU"/>
        </w:rPr>
        <w:t>то</w:t>
      </w:r>
      <w:proofErr w:type="gramEnd"/>
      <w:r w:rsidRPr="00DE698D">
        <w:rPr>
          <w:rFonts w:ascii="Times New Roman" w:eastAsia="Times New Roman" w:hAnsi="Times New Roman" w:cs="Times New Roman"/>
          <w:color w:val="000000"/>
          <w:sz w:val="26"/>
          <w:lang w:eastAsia="ru-RU"/>
        </w:rPr>
        <w:t xml:space="preserve"> в каком из них вы приняли бы участие в первую, во вторую и т. д. очередь (пронумеруйте в порядке выбора):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типы  занятий, методика их подготовки и проведения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методы обучения и их эффективное использование в образовательном процессе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приемы активизации познавательной деятельности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оценка достижений воспитанников, динамики развития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психолого-педагогические особенности воспитанников  разных возрастов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урегулирование конфликтных ситуаций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формы работы с родителями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формы и методы педагогического сотрудничества с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 ___________________________________________</w:t>
      </w: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Анкета для молодого педагога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для анализа промежуточных результатов работы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Уважаемый педагог!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Эта анкета необходима для того, чтобы улучшить в нашей организации адаптацию новых работников. Для быстрого и легкого погружения в рабочий процесс Вам был назначен наставник. Ответьте на вопросы, как строилось Ваше взаимодействие с наставником. Выберите наиболее подходящий  ответ или укажите свой вариант ответа.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Как Вы можете охарактеризовать периодичность общения с наставником? Отметьте подходящий вариант или напишите свой: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каждый день;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один раз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- 2–3 раза в месяц;</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вообще не встречались;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2. Какое время в среднем в неделю у Вас уходило на общение с наставником?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- 3,5–2,5 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- 2–1,5 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полчаса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Как строилось Ваше общение с наставником? Оцените в процентном соотношении, когда Вы были инициатором общения и когда он, по схеме «Вы – наставник»:</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- 30–70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- 60–40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- 70–30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- 80–20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Всегда ли наставник мог дать ответы на Ваши вопросы?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всегда;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 не всегда;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 никогда;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Давал ли Вам наставник обратную связь по результатам работы, говорил о том, что Вы делаете правильно, неправильно, что можно улучшить?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каждый раз после окончания задания;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раз в неделю вне зависимости от окончания задания подводил итог;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раз в месяц;</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Какие формы совместной работы с наставником были для Вас наиболее эффективными?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Какие формы совместной работы с наставником были для Вас наиболее неэффективными?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Ваши предложения по организации работы с педагогом наставником на следующий период ____________________________________________________</w:t>
      </w: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Приложение 6</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Диагностическая карта оценки навыков молодого педагога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воспитатель: 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Наставник: 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Инструкция:</w:t>
      </w:r>
      <w:r w:rsidRPr="00DE698D">
        <w:rPr>
          <w:rFonts w:ascii="Times New Roman" w:eastAsia="Times New Roman" w:hAnsi="Times New Roman" w:cs="Times New Roman"/>
          <w:color w:val="000000"/>
          <w:sz w:val="26"/>
          <w:lang w:eastAsia="ru-RU"/>
        </w:rPr>
        <w:t> Оцените навыки молодого воспитателя по шкале:</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 высокий уровень развития навыка;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 средний уровень развития навыка;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 развитие навыка не проявляется.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Подсчет баллов:</w:t>
      </w:r>
      <w:r w:rsidRPr="00DE698D">
        <w:rPr>
          <w:rFonts w:ascii="Times New Roman" w:eastAsia="Times New Roman" w:hAnsi="Times New Roman" w:cs="Times New Roman"/>
          <w:color w:val="000000"/>
          <w:sz w:val="26"/>
          <w:lang w:eastAsia="ru-RU"/>
        </w:rPr>
        <w:t> поставьте галочку в столбце с цифрой, которая соответствует уровню развития навыка.</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b/>
          <w:bCs/>
          <w:color w:val="000000"/>
          <w:sz w:val="26"/>
          <w:lang w:eastAsia="ru-RU"/>
        </w:rPr>
        <w:t>Интерпретация:</w:t>
      </w:r>
      <w:r w:rsidRPr="00DE698D">
        <w:rPr>
          <w:rFonts w:ascii="Times New Roman" w:eastAsia="Times New Roman" w:hAnsi="Times New Roman" w:cs="Times New Roman"/>
          <w:color w:val="000000"/>
          <w:sz w:val="26"/>
          <w:lang w:eastAsia="ru-RU"/>
        </w:rPr>
        <w:t> посчитайте все галочки по каждому блоку навыков. Большинство выборов по шкале – уровень развития у навыка. Запишите вывод в конце карты.</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99"/>
        <w:gridCol w:w="7169"/>
        <w:gridCol w:w="748"/>
        <w:gridCol w:w="598"/>
        <w:gridCol w:w="748"/>
      </w:tblGrid>
      <w:tr w:rsidR="00DE698D" w:rsidRPr="00DE698D" w:rsidTr="001E2686">
        <w:trPr>
          <w:trHeight w:val="60"/>
          <w:jc w:val="center"/>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w:t>
            </w:r>
          </w:p>
        </w:tc>
        <w:tc>
          <w:tcPr>
            <w:tcW w:w="68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Прогностические навыки</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Оценка</w:t>
            </w:r>
          </w:p>
        </w:tc>
      </w:tr>
      <w:tr w:rsidR="00DE698D" w:rsidRPr="00DE698D" w:rsidTr="001E2686">
        <w:trPr>
          <w:trHeight w:val="32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98D" w:rsidRPr="00DE698D" w:rsidRDefault="00DE698D" w:rsidP="00DE6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98D" w:rsidRPr="00DE698D" w:rsidRDefault="00DE698D" w:rsidP="00DE698D">
            <w:pPr>
              <w:spacing w:after="0" w:line="240" w:lineRule="auto"/>
              <w:rPr>
                <w:rFonts w:ascii="Times New Roman" w:eastAsia="Times New Roman" w:hAnsi="Times New Roman" w:cs="Times New Roman"/>
                <w:color w:val="000000"/>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3</w:t>
            </w:r>
          </w:p>
        </w:tc>
      </w:tr>
      <w:tr w:rsidR="00DE698D" w:rsidRPr="00DE698D" w:rsidTr="001E2686">
        <w:trPr>
          <w:trHeight w:val="538"/>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проектировать и планировать развитие личных качеств ребенка в соответствии с периодами воспитательно-образовательного процесса по основным направлениям воспитания и обучения, которые прописаны в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отбирать наиболее важный материал по усвоению каждой образовательной области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отбирать дидактический материал и организовывать развивающую предметно-пространственную среду по интересам и возрасту детей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планировать деятельность детей и не нарушать свободу выбора ребенка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Организаторские и коммуникативные навыки</w:t>
            </w: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организовывать собственную деятельность по выполнению годового плана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находить себе помощников среди коллег и направлять их усилия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развивать познавательную активность и способности </w:t>
            </w:r>
            <w:r w:rsidRPr="00DE698D">
              <w:rPr>
                <w:rFonts w:ascii="Times New Roman" w:eastAsia="Times New Roman" w:hAnsi="Times New Roman" w:cs="Times New Roman"/>
                <w:color w:val="000000"/>
                <w:sz w:val="26"/>
                <w:lang w:eastAsia="ru-RU"/>
              </w:rPr>
              <w:lastRenderedPageBreak/>
              <w:t xml:space="preserve">детей в процессе усвоения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формировать коллектив детей и организовывать его деятельность, мотивировать детей общаться с педагогом и сверстниками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Устанавливает конструктивные отношения с родителями воспитанников для достижения целей развития и воспитания, которые прописаны в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подходить к воспитаннику с верой в его лучшие качества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сочетать требования к детям и родителям с глубоким уважением к ним</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Аналитические навыки</w:t>
            </w: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анализировать свою работу и соотносить результаты с поставленными целями по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22"/>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комплексно анализировать деятельность детей и уровень их навыков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Может оценить уровень психолого-педагогической подготовленности ребенка к школе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перестраивать свою деятельность в соответствии с новыми условиями и задачами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bl>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 Вывод:</w:t>
      </w:r>
      <w:r w:rsidRPr="00DE698D">
        <w:rPr>
          <w:rFonts w:ascii="Times New Roman" w:eastAsia="Times New Roman" w:hAnsi="Times New Roman" w:cs="Times New Roman"/>
          <w:color w:val="000000"/>
          <w:sz w:val="26"/>
          <w:lang w:eastAsia="ru-RU"/>
        </w:rPr>
        <w:t> _____________</w:t>
      </w:r>
      <w:r w:rsidRPr="00DE698D">
        <w:rPr>
          <w:rFonts w:ascii="Century" w:eastAsia="Times New Roman" w:hAnsi="Century" w:cs="Times New Roman"/>
          <w:i/>
          <w:iCs/>
          <w:color w:val="000000"/>
          <w:sz w:val="26"/>
          <w:lang w:eastAsia="ru-RU"/>
        </w:rPr>
        <w:t> </w:t>
      </w:r>
      <w:r w:rsidRPr="00DE698D">
        <w:rPr>
          <w:rFonts w:ascii="Times New Roman" w:eastAsia="Times New Roman" w:hAnsi="Times New Roman" w:cs="Times New Roman"/>
          <w:color w:val="000000"/>
          <w:sz w:val="26"/>
          <w:lang w:eastAsia="ru-RU"/>
        </w:rPr>
        <w:t>обладает достаточной (недостаточной) компетенцией, чтобы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полностью выполнять все обязанности воспитателя. Ее профессиональные навыки по окончании периода наставничества развиты на ____________ уровне.  </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Рекомендации:</w:t>
      </w:r>
      <w:r w:rsidRPr="00DE698D">
        <w:rPr>
          <w:rFonts w:ascii="Times New Roman" w:eastAsia="Times New Roman" w:hAnsi="Times New Roman" w:cs="Times New Roman"/>
          <w:color w:val="000000"/>
          <w:sz w:val="26"/>
          <w:lang w:eastAsia="ru-RU"/>
        </w:rPr>
        <w:t> В дальнейшем ______________ необходимо продолжать развивать _________________навыки, в особенности навыки__________________.</w:t>
      </w: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Приложение 6</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Форма отчета о проделанной работе по организации наставничества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за _______ учебный год</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65"/>
        <w:gridCol w:w="1460"/>
        <w:gridCol w:w="517"/>
        <w:gridCol w:w="1903"/>
        <w:gridCol w:w="727"/>
        <w:gridCol w:w="659"/>
        <w:gridCol w:w="1458"/>
        <w:gridCol w:w="260"/>
        <w:gridCol w:w="972"/>
        <w:gridCol w:w="503"/>
        <w:gridCol w:w="1220"/>
      </w:tblGrid>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Наименование ОУ</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наставника, должность, № приказа и дата назначения наставника</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Педагогический стаж работы наставника</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педагога, в отношении которого осуществляется наставничество</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Даты начала и окончания работы наставника с молодым педагогом</w:t>
            </w:r>
          </w:p>
        </w:tc>
      </w:tr>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Шкала оценок</w:t>
            </w:r>
          </w:p>
        </w:tc>
      </w:tr>
      <w:tr w:rsidR="00DE698D" w:rsidRPr="00DE698D" w:rsidTr="001E2686">
        <w:trPr>
          <w:trHeight w:val="64"/>
          <w:jc w:val="center"/>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1</w:t>
            </w:r>
          </w:p>
        </w:tc>
        <w:tc>
          <w:tcPr>
            <w:tcW w:w="2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2</w:t>
            </w:r>
          </w:p>
        </w:tc>
        <w:tc>
          <w:tcPr>
            <w:tcW w:w="2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3</w:t>
            </w:r>
          </w:p>
        </w:tc>
        <w:tc>
          <w:tcPr>
            <w:tcW w:w="2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4</w:t>
            </w:r>
          </w:p>
        </w:tc>
      </w:tr>
      <w:tr w:rsidR="00DE698D" w:rsidRPr="00DE698D" w:rsidTr="001E2686">
        <w:trPr>
          <w:trHeight w:val="64"/>
          <w:jc w:val="center"/>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не соответствует требованиям</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 владение навыками отсутствует)</w:t>
            </w:r>
          </w:p>
        </w:tc>
        <w:tc>
          <w:tcPr>
            <w:tcW w:w="2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частично соответствует</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 навыки недостаточные, отрывочные и несистематизированные, неуверенно применяются на практике)</w:t>
            </w:r>
          </w:p>
        </w:tc>
        <w:tc>
          <w:tcPr>
            <w:tcW w:w="2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соответствует требованиям</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достаточно полные, но имеются вопросы, требующие дополнительной консультации, владение навыками достаточно уверенное)</w:t>
            </w:r>
          </w:p>
        </w:tc>
        <w:tc>
          <w:tcPr>
            <w:tcW w:w="2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превосходит требования</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исчерпывающие, умения уверенно применяются на практике)</w:t>
            </w:r>
          </w:p>
        </w:tc>
      </w:tr>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Профессиональные знания и умения</w:t>
            </w: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Наименование выполненных мероприятий по осуществлению наставничества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Дата начала</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Дата</w:t>
            </w:r>
          </w:p>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окончания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Оценка наставника</w:t>
            </w: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Оценка руководителя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proofErr w:type="spellStart"/>
            <w:proofErr w:type="gramStart"/>
            <w:r w:rsidRPr="00DE698D">
              <w:rPr>
                <w:rFonts w:ascii="Times New Roman" w:eastAsia="Times New Roman" w:hAnsi="Times New Roman" w:cs="Times New Roman"/>
                <w:color w:val="000000"/>
                <w:sz w:val="26"/>
                <w:lang w:eastAsia="ru-RU"/>
              </w:rPr>
              <w:t>Коммен-тарии</w:t>
            </w:r>
            <w:proofErr w:type="spellEnd"/>
            <w:proofErr w:type="gramEnd"/>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0"/>
          <w:jc w:val="center"/>
        </w:trPr>
        <w:tc>
          <w:tcPr>
            <w:tcW w:w="79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Предварительная оценка</w:t>
            </w:r>
            <w:r w:rsidRPr="00DE698D">
              <w:rPr>
                <w:rFonts w:ascii="Times New Roman" w:eastAsia="Times New Roman" w:hAnsi="Times New Roman" w:cs="Times New Roman"/>
                <w:color w:val="000000"/>
                <w:sz w:val="26"/>
                <w:lang w:eastAsia="ru-RU"/>
              </w:rPr>
              <w:t> (на основании выставленных наставником оценок)</w:t>
            </w:r>
          </w:p>
        </w:tc>
        <w:tc>
          <w:tcPr>
            <w:tcW w:w="17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0"/>
          <w:jc w:val="center"/>
        </w:trPr>
        <w:tc>
          <w:tcPr>
            <w:tcW w:w="79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Итоговая оценка </w:t>
            </w:r>
            <w:r w:rsidRPr="00DE698D">
              <w:rPr>
                <w:rFonts w:ascii="Times New Roman" w:eastAsia="Times New Roman" w:hAnsi="Times New Roman" w:cs="Times New Roman"/>
                <w:color w:val="000000"/>
                <w:sz w:val="26"/>
                <w:lang w:eastAsia="ru-RU"/>
              </w:rPr>
              <w:t>(с учетом корректировок руководителя)</w:t>
            </w:r>
          </w:p>
        </w:tc>
        <w:tc>
          <w:tcPr>
            <w:tcW w:w="17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1666"/>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Руководитель 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«______»_____________20____г.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Наставник  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«______»_____________20____г.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 с результатами наставничества ознакомлен</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«______»_____________20____г.</w:t>
            </w:r>
          </w:p>
        </w:tc>
      </w:tr>
    </w:tbl>
    <w:p w:rsidR="00737B40" w:rsidRDefault="00737B40"/>
    <w:sectPr w:rsidR="00737B40" w:rsidSect="0073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5032"/>
    <w:multiLevelType w:val="multilevel"/>
    <w:tmpl w:val="BB8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97F37"/>
    <w:multiLevelType w:val="multilevel"/>
    <w:tmpl w:val="7E1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E698D"/>
    <w:rsid w:val="00175DC7"/>
    <w:rsid w:val="001E2686"/>
    <w:rsid w:val="00243DE7"/>
    <w:rsid w:val="00393CE7"/>
    <w:rsid w:val="00652E07"/>
    <w:rsid w:val="00737B40"/>
    <w:rsid w:val="00775C4A"/>
    <w:rsid w:val="007A6899"/>
    <w:rsid w:val="00823271"/>
    <w:rsid w:val="009B5D30"/>
    <w:rsid w:val="00CD1B8D"/>
    <w:rsid w:val="00DA69D8"/>
    <w:rsid w:val="00D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E698D"/>
  </w:style>
  <w:style w:type="paragraph" w:customStyle="1" w:styleId="c0">
    <w:name w:val="c0"/>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DE698D"/>
  </w:style>
  <w:style w:type="character" w:customStyle="1" w:styleId="c3">
    <w:name w:val="c3"/>
    <w:basedOn w:val="a0"/>
    <w:rsid w:val="00DE698D"/>
  </w:style>
  <w:style w:type="paragraph" w:customStyle="1" w:styleId="c46">
    <w:name w:val="c4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698D"/>
  </w:style>
  <w:style w:type="paragraph" w:customStyle="1" w:styleId="c4">
    <w:name w:val="c4"/>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E698D"/>
  </w:style>
  <w:style w:type="character" w:customStyle="1" w:styleId="c12">
    <w:name w:val="c12"/>
    <w:basedOn w:val="a0"/>
    <w:rsid w:val="00DE698D"/>
  </w:style>
  <w:style w:type="character" w:customStyle="1" w:styleId="c64">
    <w:name w:val="c64"/>
    <w:basedOn w:val="a0"/>
    <w:rsid w:val="00DE698D"/>
  </w:style>
  <w:style w:type="paragraph" w:customStyle="1" w:styleId="c58">
    <w:name w:val="c58"/>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DE698D"/>
  </w:style>
  <w:style w:type="character" w:customStyle="1" w:styleId="c85">
    <w:name w:val="c85"/>
    <w:basedOn w:val="a0"/>
    <w:rsid w:val="00DE698D"/>
  </w:style>
  <w:style w:type="paragraph" w:styleId="a3">
    <w:name w:val="Balloon Text"/>
    <w:basedOn w:val="a"/>
    <w:link w:val="a4"/>
    <w:uiPriority w:val="99"/>
    <w:semiHidden/>
    <w:unhideWhenUsed/>
    <w:rsid w:val="00DE6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4935</Words>
  <Characters>28135</Characters>
  <Application>Microsoft Office Word</Application>
  <DocSecurity>0</DocSecurity>
  <Lines>234</Lines>
  <Paragraphs>66</Paragraphs>
  <ScaleCrop>false</ScaleCrop>
  <Company>Reanimator Extreme Edition</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2022-01-26T08:12:00Z</dcterms:created>
  <dcterms:modified xsi:type="dcterms:W3CDTF">2022-03-18T08:59:00Z</dcterms:modified>
</cp:coreProperties>
</file>